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5" w:rsidRDefault="002E27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27E5" w:rsidRDefault="002E27E5">
      <w:pPr>
        <w:pStyle w:val="ConsPlusNormal"/>
        <w:jc w:val="both"/>
        <w:outlineLvl w:val="0"/>
      </w:pPr>
    </w:p>
    <w:p w:rsidR="002E27E5" w:rsidRDefault="002E27E5">
      <w:pPr>
        <w:pStyle w:val="ConsPlusTitle"/>
        <w:jc w:val="center"/>
        <w:outlineLvl w:val="0"/>
      </w:pPr>
      <w:r>
        <w:t>ПРАВИТЕЛЬСТВО ЗАБАЙКАЛЬСКОГО КРАЯ</w:t>
      </w:r>
    </w:p>
    <w:p w:rsidR="002E27E5" w:rsidRDefault="002E27E5">
      <w:pPr>
        <w:pStyle w:val="ConsPlusTitle"/>
        <w:jc w:val="both"/>
      </w:pPr>
    </w:p>
    <w:p w:rsidR="002E27E5" w:rsidRDefault="002E27E5">
      <w:pPr>
        <w:pStyle w:val="ConsPlusTitle"/>
        <w:jc w:val="center"/>
      </w:pPr>
      <w:r>
        <w:t>ПОСТАНОВЛЕНИЕ</w:t>
      </w:r>
    </w:p>
    <w:p w:rsidR="002E27E5" w:rsidRDefault="002E27E5">
      <w:pPr>
        <w:pStyle w:val="ConsPlusTitle"/>
        <w:jc w:val="center"/>
      </w:pPr>
      <w:r>
        <w:t>от 27 октября 2022 г. N 498</w:t>
      </w:r>
    </w:p>
    <w:p w:rsidR="002E27E5" w:rsidRDefault="002E27E5">
      <w:pPr>
        <w:pStyle w:val="ConsPlusTitle"/>
        <w:jc w:val="both"/>
      </w:pPr>
    </w:p>
    <w:p w:rsidR="002E27E5" w:rsidRDefault="002E27E5">
      <w:pPr>
        <w:pStyle w:val="ConsPlusTitle"/>
        <w:jc w:val="center"/>
      </w:pPr>
      <w:r>
        <w:t>О ПРЕДОСТАВЛЕНИИ ЕДИНОВРЕМЕННОЙ ВЫПЛАТЫ ГРАЖДАНАМ,</w:t>
      </w:r>
    </w:p>
    <w:p w:rsidR="002E27E5" w:rsidRDefault="002E27E5">
      <w:pPr>
        <w:pStyle w:val="ConsPlusTitle"/>
        <w:jc w:val="center"/>
      </w:pPr>
      <w:proofErr w:type="gramStart"/>
      <w:r>
        <w:t>ПРИЗВАННЫМ</w:t>
      </w:r>
      <w:proofErr w:type="gramEnd"/>
      <w:r>
        <w:t xml:space="preserve"> НА ВОЕННУЮ СЛУЖБУ ПО ЧАСТИЧНОЙ МОБИЛИЗАЦИИ</w:t>
      </w:r>
    </w:p>
    <w:p w:rsidR="002E27E5" w:rsidRDefault="002E27E5">
      <w:pPr>
        <w:pStyle w:val="ConsPlusTitle"/>
        <w:jc w:val="center"/>
      </w:pPr>
      <w:r>
        <w:t>В ВООРУЖЕННЫЕ СИЛЫ РОССИЙСКОЙ ФЕДЕРАЦИИ</w:t>
      </w:r>
    </w:p>
    <w:p w:rsidR="002E27E5" w:rsidRDefault="002E27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E27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27E5" w:rsidRDefault="002E2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7E5" w:rsidRDefault="002E27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2E27E5" w:rsidRDefault="002E27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5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29.03.2023 </w:t>
            </w:r>
            <w:hyperlink r:id="rId6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</w:tr>
    </w:tbl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ind w:firstLine="540"/>
        <w:jc w:val="both"/>
      </w:pPr>
      <w:r>
        <w:t xml:space="preserve">В целях предоставления дополнительных мер социальной поддержки гражданам Российской Федерации, призванным на военную службу по частичной мобилизации в Вооруженные Силы Российской Федерации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Правительство Забайкальского края постановляет:</w:t>
      </w: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единовременную выплату гражданам Российской Федерации, призванным на военную службу по частичной мобилизации в Вооруженные Силы Российской Федерации в соответствии с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в размере, определенном </w:t>
      </w:r>
      <w:hyperlink w:anchor="P32">
        <w:r>
          <w:rPr>
            <w:color w:val="0000FF"/>
          </w:rPr>
          <w:t>Положением</w:t>
        </w:r>
      </w:hyperlink>
      <w:r>
        <w:t xml:space="preserve"> о предоставлении единовременной выплаты гражданам Российской Федерации, призванным на военную службу по частичной мобилизации в Вооруженные Силы</w:t>
      </w:r>
      <w:proofErr w:type="gramEnd"/>
      <w:r>
        <w:t xml:space="preserve">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утвержденным настоящим постановлением.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>
        <w:r>
          <w:rPr>
            <w:color w:val="0000FF"/>
          </w:rPr>
          <w:t>Положение</w:t>
        </w:r>
      </w:hyperlink>
      <w:r>
        <w:t xml:space="preserve"> о предоставлении единовременной выплаты гражданам Российской Федерации,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3. Действие настоящего постановления распространить на правоотношения, возникшие с 21 сентября 2022 года.</w:t>
      </w: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right"/>
      </w:pPr>
      <w:r>
        <w:t>Первый заместитель председателя</w:t>
      </w:r>
    </w:p>
    <w:p w:rsidR="002E27E5" w:rsidRDefault="002E27E5">
      <w:pPr>
        <w:pStyle w:val="ConsPlusNormal"/>
        <w:jc w:val="right"/>
      </w:pPr>
      <w:r>
        <w:t>Правительства Забайкальского края</w:t>
      </w:r>
    </w:p>
    <w:p w:rsidR="002E27E5" w:rsidRDefault="002E27E5">
      <w:pPr>
        <w:pStyle w:val="ConsPlusNormal"/>
        <w:jc w:val="right"/>
      </w:pPr>
      <w:r>
        <w:t>А.И.КЕФЕР</w:t>
      </w: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right"/>
        <w:outlineLvl w:val="0"/>
      </w:pPr>
      <w:r>
        <w:t>Утверждено</w:t>
      </w:r>
    </w:p>
    <w:p w:rsidR="002E27E5" w:rsidRDefault="002E27E5">
      <w:pPr>
        <w:pStyle w:val="ConsPlusNormal"/>
        <w:jc w:val="right"/>
      </w:pPr>
      <w:r>
        <w:t>постановлением Правительства</w:t>
      </w:r>
    </w:p>
    <w:p w:rsidR="002E27E5" w:rsidRDefault="002E27E5">
      <w:pPr>
        <w:pStyle w:val="ConsPlusNormal"/>
        <w:jc w:val="right"/>
      </w:pPr>
      <w:r>
        <w:t>Забайкальского края</w:t>
      </w:r>
    </w:p>
    <w:p w:rsidR="002E27E5" w:rsidRDefault="002E27E5">
      <w:pPr>
        <w:pStyle w:val="ConsPlusNormal"/>
        <w:jc w:val="right"/>
      </w:pPr>
      <w:r>
        <w:t>от 27 октября 2022 г. N 498</w:t>
      </w: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Title"/>
        <w:jc w:val="center"/>
      </w:pPr>
      <w:bookmarkStart w:id="0" w:name="P32"/>
      <w:bookmarkEnd w:id="0"/>
      <w:r>
        <w:t>ПОЛОЖЕНИЕ</w:t>
      </w:r>
    </w:p>
    <w:p w:rsidR="002E27E5" w:rsidRDefault="002E27E5">
      <w:pPr>
        <w:pStyle w:val="ConsPlusTitle"/>
        <w:jc w:val="center"/>
      </w:pPr>
      <w:r>
        <w:t>О ПРЕДОСТАВЛЕНИИ ЕДИНОВРЕМЕННОЙ ВЫПЛАТЫ ГРАЖДАНАМ</w:t>
      </w:r>
    </w:p>
    <w:p w:rsidR="002E27E5" w:rsidRDefault="002E27E5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ПРИЗВАННЫМ</w:t>
      </w:r>
      <w:proofErr w:type="gramEnd"/>
      <w:r>
        <w:t xml:space="preserve"> НА ВОЕННУЮ СЛУЖБУ</w:t>
      </w:r>
    </w:p>
    <w:p w:rsidR="002E27E5" w:rsidRDefault="002E27E5">
      <w:pPr>
        <w:pStyle w:val="ConsPlusTitle"/>
        <w:jc w:val="center"/>
      </w:pPr>
      <w:r>
        <w:t>ПО ЧАСТИЧНОЙ МОБИЛИЗАЦИИ В ВООРУЖЕННЫЕ СИЛЫ</w:t>
      </w:r>
    </w:p>
    <w:p w:rsidR="002E27E5" w:rsidRDefault="002E27E5">
      <w:pPr>
        <w:pStyle w:val="ConsPlusTitle"/>
        <w:jc w:val="center"/>
      </w:pPr>
      <w:r>
        <w:t>РОССИЙСКОЙ ФЕДЕРАЦИИ В СООТВЕТСТВИИ С УКАЗОМ ПРЕЗИДЕНТА</w:t>
      </w:r>
    </w:p>
    <w:p w:rsidR="002E27E5" w:rsidRDefault="002E27E5">
      <w:pPr>
        <w:pStyle w:val="ConsPlusTitle"/>
        <w:jc w:val="center"/>
      </w:pPr>
      <w:r>
        <w:t>РОССИЙСКОЙ ФЕДЕРАЦИИ ОТ 21 СЕНТЯБРЯ 2022 ГОДА N 647 "</w:t>
      </w:r>
      <w:proofErr w:type="gramStart"/>
      <w:r>
        <w:t>ОБ</w:t>
      </w:r>
      <w:proofErr w:type="gramEnd"/>
    </w:p>
    <w:p w:rsidR="002E27E5" w:rsidRDefault="002E27E5">
      <w:pPr>
        <w:pStyle w:val="ConsPlusTitle"/>
        <w:jc w:val="center"/>
      </w:pPr>
      <w:proofErr w:type="gramStart"/>
      <w:r>
        <w:t>ОБЪЯВЛЕНИИ</w:t>
      </w:r>
      <w:proofErr w:type="gramEnd"/>
      <w:r>
        <w:t xml:space="preserve"> ЧАСТИЧНОЙ МОБИЛИЗАЦИИ В РОССИЙСКОЙ ФЕДЕРАЦИИ"</w:t>
      </w:r>
    </w:p>
    <w:p w:rsidR="002E27E5" w:rsidRDefault="002E27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E27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27E5" w:rsidRDefault="002E2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7E5" w:rsidRDefault="002E27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2E27E5" w:rsidRDefault="002E27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9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29.03.2023 </w:t>
            </w:r>
            <w:hyperlink r:id="rId10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</w:tr>
    </w:tbl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размер и правила предоставления единовременной выплаты гражданам Российской Федерации, призванным на военную службу по частичной мобилизации в Вооруженные Силы Российской Федерации в соответствии с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(далее соответственно - выплата, гражданин, военная служба по частичной мобилизации).</w:t>
      </w:r>
      <w:proofErr w:type="gramEnd"/>
    </w:p>
    <w:p w:rsidR="002E27E5" w:rsidRDefault="002E27E5">
      <w:pPr>
        <w:pStyle w:val="ConsPlusNormal"/>
        <w:spacing w:before="220"/>
        <w:ind w:firstLine="540"/>
        <w:jc w:val="both"/>
      </w:pPr>
      <w:r>
        <w:t>2. Предоставление выплаты гражданину осуществляется Министерством труда и социальной защиты населения Забайкальского края (далее - уполномоченный орган) через государственное казенное учреждение "Краевой центр социальной защиты населения" Забайкальского края (далее - учреждение).</w:t>
      </w:r>
    </w:p>
    <w:p w:rsidR="002E27E5" w:rsidRDefault="002E27E5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3. Выплата предоставляется гражданину один раз за период прохождения военной службы по частичной мобилизации в размере 150 000 рублей в течение 3 месяцев </w:t>
      </w:r>
      <w:proofErr w:type="gramStart"/>
      <w:r>
        <w:t>с даты зачисления</w:t>
      </w:r>
      <w:proofErr w:type="gramEnd"/>
      <w:r>
        <w:t xml:space="preserve"> гражданина в личный состав воинской части.</w:t>
      </w:r>
    </w:p>
    <w:p w:rsidR="002E27E5" w:rsidRDefault="002E27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29.03.2023 N 156)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4. Предоставление выплаты гражданину осуществляется при соблюдении следующих условий: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1) гражданин мобилизован на территории Забайкальского края;</w:t>
      </w:r>
    </w:p>
    <w:p w:rsidR="002E27E5" w:rsidRDefault="002E27E5">
      <w:pPr>
        <w:pStyle w:val="ConsPlusNormal"/>
        <w:jc w:val="both"/>
      </w:pPr>
      <w:r>
        <w:t xml:space="preserve">(пп.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17.11.2022 N 554)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2) гражданин призван на военную службу по частичной мобилизации и зачислен в состав воинской части.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 xml:space="preserve">5. Предоставление выплаты гражданину осуществляется учреждением на основании </w:t>
      </w:r>
      <w:hyperlink w:anchor="P103">
        <w:r>
          <w:rPr>
            <w:color w:val="0000FF"/>
          </w:rPr>
          <w:t>списков</w:t>
        </w:r>
      </w:hyperlink>
      <w:r>
        <w:t xml:space="preserve"> граждан, зачисленных в личный состав воинских частей (далее - Списки граждан), представленных воинскими частями, военными комиссариатами в уполномоченный орган, по форме согласно приложению к настоящему Положению.</w:t>
      </w:r>
    </w:p>
    <w:p w:rsidR="002E27E5" w:rsidRDefault="002E27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17.11.2022 N 554)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Списки граждан подлежат направлению уполномоченным органом в учреждение в течение 1 рабочего дня со дня их получения.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5(1). Списки граждан, представленные военными комиссариатами, используются уполномоченным органом в части установления персональных данных, количества граждан и учета факта их мобилизации на территории Забайкальского края.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Списки граждан, представленные воинскими частями, используются уполномоченным органом в части установления платежных реквизитов гражданина в случае, если платежные реквизиты не указаны в списках граждан, представленных военными комиссариатами.</w:t>
      </w:r>
    </w:p>
    <w:p w:rsidR="002E27E5" w:rsidRDefault="002E27E5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5(1)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17.11.2022 N 554)</w:t>
      </w:r>
    </w:p>
    <w:p w:rsidR="002E27E5" w:rsidRDefault="002E27E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6. В случае ранения гражданина не полученная им выплата предоставляется гражданину или лицу, действующему от имени гражданина (далее - представитель заявителя), единовременно на основании следующих документов: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1) заявление о предоставлении выплаты;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3) документ, удостоверяющий личность представителя заявителя (в случае подачи заявления о предоставлении выплаты представителем заявителя);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4) документ, подтверждающий полномочия представителя заявителя (в случае подачи заявления о предоставлении выплаты представителем заявителя).</w:t>
      </w:r>
    </w:p>
    <w:p w:rsidR="002E27E5" w:rsidRDefault="002E27E5">
      <w:pPr>
        <w:pStyle w:val="ConsPlusNormal"/>
        <w:spacing w:before="220"/>
        <w:ind w:firstLine="540"/>
        <w:jc w:val="both"/>
      </w:pPr>
      <w:bookmarkStart w:id="3" w:name="P62"/>
      <w:bookmarkEnd w:id="3"/>
      <w:r>
        <w:t>7. В случае гибели (смерти) гражданина не полученная им выплата предоставляется членам его семьи в равных долях единовременно на основании следующих документов (сведений):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1) заявление о предоставлении выплаты;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3) документы, подтверждающие принадлежность заявителя к членам семьи погибшего;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4) документы (сведения), подтверждающие гибель (смерть) гражданина в результате участия в специальной военной операции.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 xml:space="preserve">8. Предоставление выплаты в случаях, предусмотренных </w:t>
      </w:r>
      <w:hyperlink w:anchor="P57">
        <w:r>
          <w:rPr>
            <w:color w:val="0000FF"/>
          </w:rPr>
          <w:t>пунктами 6</w:t>
        </w:r>
      </w:hyperlink>
      <w:r>
        <w:t xml:space="preserve"> и </w:t>
      </w:r>
      <w:hyperlink w:anchor="P62">
        <w:r>
          <w:rPr>
            <w:color w:val="0000FF"/>
          </w:rPr>
          <w:t>7</w:t>
        </w:r>
      </w:hyperlink>
      <w:r>
        <w:t xml:space="preserve"> настоящего Положения, осуществляется учреждением в порядке и сроки, определенные уполномоченным органом.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9. В целях настоящего Положения членами семьи погибшего гражданина являются: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1) супруг (супруга), состоящая (состоящий) на день гибели (смерти) гражданина в зарегистрированном браке с гражданином;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2) родители гражданина;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3) несовершеннолетние дети гражданина;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4) дети старше 18 лет, ставшие инвалидами до достижения ими возраста 18 лет;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5) дети в возрасте до 23 лет, обучающиеся в организациях, осуществляющих образовательную деятельность, по очной форме.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Финансирование расходов на предоставление выплаты осуществляется за счет средств бюджета Забайкальского края, в том числе за счет средств резервного фонда Правительства Забайкальского края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использования бюджетных ассигнований резервного фонда Правительства Забайкальского края, утвержденным постановлением Правительства Забайкальского края от 9 апреля 2014 года N 144, с последующим восстановлением за счет средств федерального бюджета.</w:t>
      </w:r>
      <w:proofErr w:type="gramEnd"/>
    </w:p>
    <w:p w:rsidR="002E27E5" w:rsidRDefault="002E27E5">
      <w:pPr>
        <w:pStyle w:val="ConsPlusNormal"/>
        <w:spacing w:before="220"/>
        <w:ind w:firstLine="540"/>
        <w:jc w:val="both"/>
      </w:pPr>
      <w:r>
        <w:t xml:space="preserve">11. Уполномоченный орган в пределах срока, указанного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Положения, направляет в Министерство финансов Забайкальского края заявку на финансирование на предоставление выплаты в соответствии с утвержденными бюджетными ассигнованиями.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lastRenderedPageBreak/>
        <w:t>12. Министерство финансов Забайкальского края на основании заявки на финансирование на предоставление выплаты в установленном порядке осуществляет перечисление средств на лицевой счет уполномоченного органа в соответствии с утвержденными бюджетными ассигнованиями, кассовым планом.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13. Уполномоченный орган в течение 1 рабочего дня со дня поступления на его лицевой счет денежных средств перечисляет их на лицевой счет учреждения.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>14. Учреждение в течение 3 рабочих дней со дня поступления на его лицевой счет денежных средств перечисляет их гражданину через кредитную организацию согласно реквизитам, указанным в Списках граждан.</w:t>
      </w:r>
    </w:p>
    <w:p w:rsidR="002E27E5" w:rsidRDefault="002E27E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предоставлением выплат и целевым использованием бюджетных средств осуществляется в установленном порядке.</w:t>
      </w: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right"/>
        <w:outlineLvl w:val="1"/>
      </w:pPr>
      <w:r>
        <w:t>Приложение</w:t>
      </w:r>
    </w:p>
    <w:p w:rsidR="002E27E5" w:rsidRDefault="002E27E5">
      <w:pPr>
        <w:pStyle w:val="ConsPlusNormal"/>
        <w:jc w:val="right"/>
      </w:pPr>
      <w:r>
        <w:t>к Положению о предоставлении единовременной выплаты</w:t>
      </w:r>
    </w:p>
    <w:p w:rsidR="002E27E5" w:rsidRDefault="002E27E5">
      <w:pPr>
        <w:pStyle w:val="ConsPlusNormal"/>
        <w:jc w:val="right"/>
      </w:pPr>
      <w:r>
        <w:t xml:space="preserve">гражданам Российской Федерации, призванным на </w:t>
      </w:r>
      <w:proofErr w:type="gramStart"/>
      <w:r>
        <w:t>военную</w:t>
      </w:r>
      <w:proofErr w:type="gramEnd"/>
    </w:p>
    <w:p w:rsidR="002E27E5" w:rsidRDefault="002E27E5">
      <w:pPr>
        <w:pStyle w:val="ConsPlusNormal"/>
        <w:jc w:val="right"/>
      </w:pPr>
      <w:r>
        <w:t>службу по частичной мобилизации в Вооруженные Силы</w:t>
      </w:r>
    </w:p>
    <w:p w:rsidR="002E27E5" w:rsidRDefault="002E27E5">
      <w:pPr>
        <w:pStyle w:val="ConsPlusNormal"/>
        <w:jc w:val="right"/>
      </w:pPr>
      <w:r>
        <w:t>Российской Федерации в соответствии с Указом Президента</w:t>
      </w:r>
    </w:p>
    <w:p w:rsidR="002E27E5" w:rsidRDefault="002E27E5">
      <w:pPr>
        <w:pStyle w:val="ConsPlusNormal"/>
        <w:jc w:val="right"/>
      </w:pPr>
      <w:r>
        <w:t>Российской Федерации от 21 сентября 2022 года N 647</w:t>
      </w:r>
    </w:p>
    <w:p w:rsidR="002E27E5" w:rsidRDefault="002E27E5">
      <w:pPr>
        <w:pStyle w:val="ConsPlusNormal"/>
        <w:jc w:val="right"/>
      </w:pPr>
      <w:r>
        <w:t>"Об объявлении частичной мобилизации</w:t>
      </w:r>
    </w:p>
    <w:p w:rsidR="002E27E5" w:rsidRDefault="002E27E5">
      <w:pPr>
        <w:pStyle w:val="ConsPlusNormal"/>
        <w:jc w:val="right"/>
      </w:pPr>
      <w:r>
        <w:t>в Российской Федерации"</w:t>
      </w:r>
    </w:p>
    <w:p w:rsidR="002E27E5" w:rsidRDefault="002E27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E27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27E5" w:rsidRDefault="002E2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7E5" w:rsidRDefault="002E27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2E27E5" w:rsidRDefault="002E27E5">
            <w:pPr>
              <w:pStyle w:val="ConsPlusNormal"/>
              <w:jc w:val="center"/>
            </w:pPr>
            <w:r>
              <w:rPr>
                <w:color w:val="392C69"/>
              </w:rPr>
              <w:t>от 17.11.2022 N 554)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E5" w:rsidRDefault="002E27E5">
            <w:pPr>
              <w:pStyle w:val="ConsPlusNormal"/>
            </w:pPr>
          </w:p>
        </w:tc>
      </w:tr>
    </w:tbl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right"/>
      </w:pPr>
      <w:r>
        <w:t>ФОРМА</w:t>
      </w: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right"/>
      </w:pPr>
      <w:r>
        <w:t>В Министерство</w:t>
      </w:r>
    </w:p>
    <w:p w:rsidR="002E27E5" w:rsidRDefault="002E27E5">
      <w:pPr>
        <w:pStyle w:val="ConsPlusNormal"/>
        <w:jc w:val="right"/>
      </w:pPr>
      <w:r>
        <w:t>труда и социальной защиты</w:t>
      </w:r>
    </w:p>
    <w:p w:rsidR="002E27E5" w:rsidRDefault="002E27E5">
      <w:pPr>
        <w:pStyle w:val="ConsPlusNormal"/>
        <w:jc w:val="right"/>
      </w:pPr>
      <w:r>
        <w:t>населения Забайкальского края</w:t>
      </w: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center"/>
      </w:pPr>
      <w:bookmarkStart w:id="4" w:name="P103"/>
      <w:bookmarkEnd w:id="4"/>
      <w:r>
        <w:t>Список</w:t>
      </w:r>
    </w:p>
    <w:p w:rsidR="002E27E5" w:rsidRDefault="002E27E5">
      <w:pPr>
        <w:pStyle w:val="ConsPlusNormal"/>
        <w:jc w:val="center"/>
      </w:pPr>
      <w:r>
        <w:t>граждан, зачисленных в личный состав воинских частей</w:t>
      </w: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sectPr w:rsidR="002E27E5" w:rsidSect="00023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2324"/>
        <w:gridCol w:w="2268"/>
        <w:gridCol w:w="1984"/>
        <w:gridCol w:w="2665"/>
      </w:tblGrid>
      <w:tr w:rsidR="002E27E5">
        <w:tc>
          <w:tcPr>
            <w:tcW w:w="624" w:type="dxa"/>
          </w:tcPr>
          <w:p w:rsidR="002E27E5" w:rsidRDefault="002E27E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2E27E5" w:rsidRDefault="002E27E5">
            <w:pPr>
              <w:pStyle w:val="ConsPlusNormal"/>
              <w:jc w:val="center"/>
            </w:pPr>
            <w:r>
              <w:t>Фамилия, имя, отчество (при наличии), дата рождения</w:t>
            </w:r>
          </w:p>
        </w:tc>
        <w:tc>
          <w:tcPr>
            <w:tcW w:w="2324" w:type="dxa"/>
          </w:tcPr>
          <w:p w:rsidR="002E27E5" w:rsidRDefault="002E27E5">
            <w:pPr>
              <w:pStyle w:val="ConsPlusNormal"/>
              <w:jc w:val="center"/>
            </w:pPr>
            <w:r>
              <w:t>Паспортные данные гражданина (серия, номер, кем выдан, дата выдачи, код подразделения)</w:t>
            </w:r>
          </w:p>
        </w:tc>
        <w:tc>
          <w:tcPr>
            <w:tcW w:w="2268" w:type="dxa"/>
          </w:tcPr>
          <w:p w:rsidR="002E27E5" w:rsidRDefault="002E27E5">
            <w:pPr>
              <w:pStyle w:val="ConsPlusNormal"/>
              <w:jc w:val="center"/>
            </w:pPr>
            <w:r>
              <w:t>Адрес регистрации по месту жительства гражданина</w:t>
            </w:r>
          </w:p>
        </w:tc>
        <w:tc>
          <w:tcPr>
            <w:tcW w:w="1984" w:type="dxa"/>
          </w:tcPr>
          <w:p w:rsidR="002E27E5" w:rsidRDefault="002E27E5">
            <w:pPr>
              <w:pStyle w:val="ConsPlusNormal"/>
              <w:jc w:val="center"/>
            </w:pPr>
            <w:r>
              <w:t>Дата зачисления в списки личного состава воинских частей</w:t>
            </w:r>
          </w:p>
        </w:tc>
        <w:tc>
          <w:tcPr>
            <w:tcW w:w="2665" w:type="dxa"/>
          </w:tcPr>
          <w:p w:rsidR="002E27E5" w:rsidRDefault="002E27E5">
            <w:pPr>
              <w:pStyle w:val="ConsPlusNormal"/>
              <w:jc w:val="center"/>
            </w:pPr>
            <w:r>
              <w:t>Банковские реквизиты гражданина - получателя единовременной выплаты</w:t>
            </w:r>
          </w:p>
        </w:tc>
      </w:tr>
      <w:tr w:rsidR="002E27E5">
        <w:tc>
          <w:tcPr>
            <w:tcW w:w="624" w:type="dxa"/>
          </w:tcPr>
          <w:p w:rsidR="002E27E5" w:rsidRDefault="002E27E5">
            <w:pPr>
              <w:pStyle w:val="ConsPlusNormal"/>
            </w:pPr>
          </w:p>
        </w:tc>
        <w:tc>
          <w:tcPr>
            <w:tcW w:w="1757" w:type="dxa"/>
          </w:tcPr>
          <w:p w:rsidR="002E27E5" w:rsidRDefault="002E27E5">
            <w:pPr>
              <w:pStyle w:val="ConsPlusNormal"/>
            </w:pPr>
          </w:p>
        </w:tc>
        <w:tc>
          <w:tcPr>
            <w:tcW w:w="2324" w:type="dxa"/>
          </w:tcPr>
          <w:p w:rsidR="002E27E5" w:rsidRDefault="002E27E5">
            <w:pPr>
              <w:pStyle w:val="ConsPlusNormal"/>
            </w:pPr>
          </w:p>
        </w:tc>
        <w:tc>
          <w:tcPr>
            <w:tcW w:w="2268" w:type="dxa"/>
          </w:tcPr>
          <w:p w:rsidR="002E27E5" w:rsidRDefault="002E27E5">
            <w:pPr>
              <w:pStyle w:val="ConsPlusNormal"/>
            </w:pPr>
          </w:p>
        </w:tc>
        <w:tc>
          <w:tcPr>
            <w:tcW w:w="1984" w:type="dxa"/>
          </w:tcPr>
          <w:p w:rsidR="002E27E5" w:rsidRDefault="002E27E5">
            <w:pPr>
              <w:pStyle w:val="ConsPlusNormal"/>
            </w:pPr>
          </w:p>
        </w:tc>
        <w:tc>
          <w:tcPr>
            <w:tcW w:w="2665" w:type="dxa"/>
          </w:tcPr>
          <w:p w:rsidR="002E27E5" w:rsidRDefault="002E27E5">
            <w:pPr>
              <w:pStyle w:val="ConsPlusNormal"/>
            </w:pPr>
          </w:p>
        </w:tc>
      </w:tr>
    </w:tbl>
    <w:p w:rsidR="002E27E5" w:rsidRDefault="002E27E5">
      <w:pPr>
        <w:pStyle w:val="ConsPlusNormal"/>
        <w:sectPr w:rsidR="002E27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ind w:firstLine="540"/>
        <w:jc w:val="both"/>
      </w:pPr>
      <w:r>
        <w:t xml:space="preserve">Приложение: документы на _________ </w:t>
      </w:r>
      <w:proofErr w:type="gramStart"/>
      <w:r>
        <w:t>л</w:t>
      </w:r>
      <w:proofErr w:type="gramEnd"/>
      <w:r>
        <w:t>.</w:t>
      </w:r>
    </w:p>
    <w:p w:rsidR="002E27E5" w:rsidRDefault="002E27E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2"/>
        <w:gridCol w:w="340"/>
        <w:gridCol w:w="1814"/>
        <w:gridCol w:w="340"/>
        <w:gridCol w:w="3169"/>
      </w:tblGrid>
      <w:tr w:rsidR="002E27E5">
        <w:tc>
          <w:tcPr>
            <w:tcW w:w="3272" w:type="dxa"/>
            <w:tcBorders>
              <w:top w:val="nil"/>
              <w:left w:val="nil"/>
              <w:right w:val="nil"/>
            </w:tcBorders>
          </w:tcPr>
          <w:p w:rsidR="002E27E5" w:rsidRDefault="002E27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7E5" w:rsidRDefault="002E27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2E27E5" w:rsidRDefault="002E27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7E5" w:rsidRDefault="002E27E5">
            <w:pPr>
              <w:pStyle w:val="ConsPlusNormal"/>
            </w:pPr>
          </w:p>
        </w:tc>
        <w:tc>
          <w:tcPr>
            <w:tcW w:w="3169" w:type="dxa"/>
            <w:tcBorders>
              <w:top w:val="nil"/>
              <w:left w:val="nil"/>
              <w:right w:val="nil"/>
            </w:tcBorders>
          </w:tcPr>
          <w:p w:rsidR="002E27E5" w:rsidRDefault="002E27E5">
            <w:pPr>
              <w:pStyle w:val="ConsPlusNormal"/>
            </w:pPr>
          </w:p>
        </w:tc>
      </w:tr>
      <w:tr w:rsidR="002E27E5">
        <w:tc>
          <w:tcPr>
            <w:tcW w:w="3272" w:type="dxa"/>
            <w:tcBorders>
              <w:left w:val="nil"/>
              <w:bottom w:val="nil"/>
              <w:right w:val="nil"/>
            </w:tcBorders>
          </w:tcPr>
          <w:p w:rsidR="002E27E5" w:rsidRDefault="002E27E5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7E5" w:rsidRDefault="002E27E5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2E27E5" w:rsidRDefault="002E27E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7E5" w:rsidRDefault="002E27E5">
            <w:pPr>
              <w:pStyle w:val="ConsPlusNormal"/>
            </w:pPr>
          </w:p>
        </w:tc>
        <w:tc>
          <w:tcPr>
            <w:tcW w:w="3169" w:type="dxa"/>
            <w:tcBorders>
              <w:left w:val="nil"/>
              <w:bottom w:val="nil"/>
              <w:right w:val="nil"/>
            </w:tcBorders>
          </w:tcPr>
          <w:p w:rsidR="002E27E5" w:rsidRDefault="002E27E5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jc w:val="both"/>
      </w:pPr>
    </w:p>
    <w:p w:rsidR="002E27E5" w:rsidRDefault="002E27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3ED" w:rsidRDefault="002923ED"/>
    <w:sectPr w:rsidR="002923ED" w:rsidSect="00495F4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27E5"/>
    <w:rsid w:val="002923ED"/>
    <w:rsid w:val="002E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7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27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27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F9511EE80B9CB3571E659DAD5808A51C32FFAD6E2AEB843A663520462612A88167EC3133F713D93FA27A988DA9D11C52A06C19564FC95G9C7B" TargetMode="External"/><Relationship Id="rId13" Type="http://schemas.openxmlformats.org/officeDocument/2006/relationships/hyperlink" Target="consultantplus://offline/ref=0BEF9511EE80B9CB3571F854CCB9DC8254CA77FEDEEDA3E91DF06C58513A3E73CA5177C9477C35319BF173F8CC899B47937052CD8961E296959899C9F5G1CB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EF9511EE80B9CB3571E659DAD5808A51C32FFAD6E2AEB843A663520462612A88167EC3133F713D93FA27A988DA9D11C52A06C19564FC95G9C7B" TargetMode="External"/><Relationship Id="rId12" Type="http://schemas.openxmlformats.org/officeDocument/2006/relationships/hyperlink" Target="consultantplus://offline/ref=0BEF9511EE80B9CB3571F854CCB9DC8254CA77FEDEEDA3E617FA6958513A3E73CA5177C9477C35319BF173F8CC8A9B47937052CD8961E296959899C9F5G1CBB" TargetMode="External"/><Relationship Id="rId17" Type="http://schemas.openxmlformats.org/officeDocument/2006/relationships/hyperlink" Target="consultantplus://offline/ref=0BEF9511EE80B9CB3571F854CCB9DC8254CA77FEDEEDA3E91DF06C58513A3E73CA5177C9477C35319BF173F8CD8D9B47937052CD8961E296959899C9F5G1C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F9511EE80B9CB3571F854CCB9DC8254CA77FEDEEDA3E619FB6F58513A3E73CA5177C9477C35319BF173F8CD8D9B47937052CD8961E296959899C9F5G1C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F9511EE80B9CB3571F854CCB9DC8254CA77FEDEEDA3E617FA6958513A3E73CA5177C9477C35319BF173F8CC8A9B47937052CD8961E296959899C9F5G1CBB" TargetMode="External"/><Relationship Id="rId11" Type="http://schemas.openxmlformats.org/officeDocument/2006/relationships/hyperlink" Target="consultantplus://offline/ref=0BEF9511EE80B9CB3571E659DAD5808A51C32FFAD6E2AEB843A663520462612A88167EC3133F713D93FA27A988DA9D11C52A06C19564FC95G9C7B" TargetMode="External"/><Relationship Id="rId5" Type="http://schemas.openxmlformats.org/officeDocument/2006/relationships/hyperlink" Target="consultantplus://offline/ref=0BEF9511EE80B9CB3571F854CCB9DC8254CA77FEDEEDA3E91DF06C58513A3E73CA5177C9477C35319BF173F8CC8A9B47937052CD8961E296959899C9F5G1CBB" TargetMode="External"/><Relationship Id="rId15" Type="http://schemas.openxmlformats.org/officeDocument/2006/relationships/hyperlink" Target="consultantplus://offline/ref=0BEF9511EE80B9CB3571F854CCB9DC8254CA77FEDEEDA3E91DF06C58513A3E73CA5177C9477C35319BF173F8CC869B47937052CD8961E296959899C9F5G1CBB" TargetMode="External"/><Relationship Id="rId10" Type="http://schemas.openxmlformats.org/officeDocument/2006/relationships/hyperlink" Target="consultantplus://offline/ref=0BEF9511EE80B9CB3571F854CCB9DC8254CA77FEDEEDA3E617FA6958513A3E73CA5177C9477C35319BF173F8CC8A9B47937052CD8961E296959899C9F5G1CB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EF9511EE80B9CB3571F854CCB9DC8254CA77FEDEEDA3E91DF06C58513A3E73CA5177C9477C35319BF173F8CC8A9B47937052CD8961E296959899C9F5G1CBB" TargetMode="External"/><Relationship Id="rId14" Type="http://schemas.openxmlformats.org/officeDocument/2006/relationships/hyperlink" Target="consultantplus://offline/ref=0BEF9511EE80B9CB3571F854CCB9DC8254CA77FEDEEDA3E91DF06C58513A3E73CA5177C9477C35319BF173F8CC879B47937052CD8961E296959899C9F5G1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1</cp:revision>
  <dcterms:created xsi:type="dcterms:W3CDTF">2023-11-27T01:02:00Z</dcterms:created>
  <dcterms:modified xsi:type="dcterms:W3CDTF">2023-11-27T01:02:00Z</dcterms:modified>
</cp:coreProperties>
</file>